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5C" w:rsidRPr="00F451E0" w:rsidRDefault="0097015C" w:rsidP="0097015C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5715</wp:posOffset>
            </wp:positionV>
            <wp:extent cx="4343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5C" w:rsidRDefault="0097015C" w:rsidP="0097015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7015C" w:rsidRPr="003870AC" w:rsidRDefault="0097015C" w:rsidP="0097015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7015C" w:rsidRPr="00F451E0" w:rsidRDefault="0097015C" w:rsidP="0097015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7015C" w:rsidRPr="00325CB5" w:rsidRDefault="0097015C" w:rsidP="0097015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7015C" w:rsidRDefault="0097015C" w:rsidP="0097015C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97015C" w:rsidRDefault="0097015C" w:rsidP="0097015C"/>
    <w:p w:rsidR="0097015C" w:rsidRPr="009260B3" w:rsidRDefault="0097015C" w:rsidP="0097015C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7015C" w:rsidRPr="009260B3" w:rsidRDefault="0097015C" w:rsidP="0097015C">
      <w:pPr>
        <w:jc w:val="center"/>
        <w:rPr>
          <w:b/>
          <w:sz w:val="28"/>
          <w:szCs w:val="28"/>
        </w:rPr>
      </w:pPr>
    </w:p>
    <w:p w:rsidR="0097015C" w:rsidRPr="00B91011" w:rsidRDefault="00B91011" w:rsidP="0097015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33C7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3633C7">
        <w:rPr>
          <w:sz w:val="28"/>
          <w:szCs w:val="28"/>
        </w:rPr>
        <w:t xml:space="preserve"> березня 2019 року</w:t>
      </w:r>
      <w:r w:rsidR="00860D70" w:rsidRPr="00B91011">
        <w:rPr>
          <w:sz w:val="28"/>
          <w:szCs w:val="28"/>
        </w:rPr>
        <w:tab/>
      </w:r>
      <w:r w:rsidR="00860D70" w:rsidRPr="00B91011">
        <w:rPr>
          <w:sz w:val="28"/>
          <w:szCs w:val="28"/>
        </w:rPr>
        <w:tab/>
      </w:r>
      <w:r w:rsidR="00094879" w:rsidRPr="00B91011">
        <w:rPr>
          <w:sz w:val="28"/>
          <w:szCs w:val="28"/>
        </w:rPr>
        <w:t xml:space="preserve">        </w:t>
      </w:r>
      <w:r w:rsidR="0097015C" w:rsidRPr="00B91011">
        <w:rPr>
          <w:sz w:val="28"/>
          <w:szCs w:val="28"/>
        </w:rPr>
        <w:t>м. Чернігів</w:t>
      </w:r>
      <w:r w:rsidR="0097015C" w:rsidRPr="00B91011">
        <w:rPr>
          <w:sz w:val="28"/>
          <w:szCs w:val="28"/>
        </w:rPr>
        <w:tab/>
      </w:r>
      <w:r w:rsidR="0097015C" w:rsidRPr="00B91011">
        <w:rPr>
          <w:sz w:val="28"/>
          <w:szCs w:val="28"/>
        </w:rPr>
        <w:tab/>
      </w:r>
      <w:r w:rsidR="00094879" w:rsidRPr="00B91011">
        <w:rPr>
          <w:sz w:val="28"/>
          <w:szCs w:val="28"/>
        </w:rPr>
        <w:t xml:space="preserve">                         </w:t>
      </w:r>
      <w:r w:rsidR="0097015C" w:rsidRPr="00B91011">
        <w:rPr>
          <w:sz w:val="28"/>
          <w:szCs w:val="28"/>
        </w:rPr>
        <w:t xml:space="preserve">№ </w:t>
      </w:r>
      <w:r w:rsidR="003633C7">
        <w:rPr>
          <w:sz w:val="28"/>
          <w:szCs w:val="28"/>
        </w:rPr>
        <w:t>83</w:t>
      </w:r>
    </w:p>
    <w:p w:rsidR="0097015C" w:rsidRDefault="0097015C" w:rsidP="00A16FD7">
      <w:pPr>
        <w:spacing w:line="360" w:lineRule="auto"/>
      </w:pPr>
    </w:p>
    <w:p w:rsidR="0097015C" w:rsidRPr="00B91011" w:rsidRDefault="0097015C" w:rsidP="0097015C">
      <w:pPr>
        <w:rPr>
          <w:i/>
          <w:sz w:val="28"/>
        </w:rPr>
      </w:pPr>
      <w:r w:rsidRPr="00B91011">
        <w:rPr>
          <w:i/>
          <w:sz w:val="28"/>
        </w:rPr>
        <w:t>Про оголошення конкурсу</w:t>
      </w:r>
    </w:p>
    <w:p w:rsidR="0097015C" w:rsidRPr="00B91011" w:rsidRDefault="0097015C" w:rsidP="0097015C">
      <w:pPr>
        <w:rPr>
          <w:i/>
          <w:sz w:val="28"/>
        </w:rPr>
      </w:pPr>
      <w:r w:rsidRPr="00B91011">
        <w:rPr>
          <w:i/>
          <w:sz w:val="28"/>
        </w:rPr>
        <w:t>на зайняття вакантн</w:t>
      </w:r>
      <w:r w:rsidR="00B2180C">
        <w:rPr>
          <w:i/>
          <w:sz w:val="28"/>
        </w:rPr>
        <w:t>ої</w:t>
      </w:r>
      <w:r w:rsidRPr="00B91011">
        <w:rPr>
          <w:i/>
          <w:sz w:val="28"/>
        </w:rPr>
        <w:t xml:space="preserve"> </w:t>
      </w:r>
    </w:p>
    <w:p w:rsidR="0097015C" w:rsidRPr="00B91011" w:rsidRDefault="0097015C" w:rsidP="0097015C">
      <w:pPr>
        <w:rPr>
          <w:i/>
          <w:sz w:val="28"/>
        </w:rPr>
      </w:pPr>
      <w:r w:rsidRPr="00B91011">
        <w:rPr>
          <w:i/>
          <w:sz w:val="28"/>
        </w:rPr>
        <w:t>посад</w:t>
      </w:r>
      <w:r w:rsidR="00B2180C">
        <w:rPr>
          <w:i/>
          <w:sz w:val="28"/>
        </w:rPr>
        <w:t>и</w:t>
      </w:r>
      <w:r w:rsidRPr="00B91011">
        <w:rPr>
          <w:i/>
          <w:sz w:val="28"/>
        </w:rPr>
        <w:t xml:space="preserve"> державної служби </w:t>
      </w:r>
    </w:p>
    <w:p w:rsidR="003272F2" w:rsidRDefault="003272F2" w:rsidP="00A16FD7">
      <w:pPr>
        <w:spacing w:after="120"/>
        <w:ind w:firstLine="567"/>
        <w:jc w:val="both"/>
        <w:rPr>
          <w:sz w:val="28"/>
        </w:rPr>
      </w:pPr>
    </w:p>
    <w:p w:rsidR="00CD08B2" w:rsidRDefault="0097015C" w:rsidP="00A16FD7">
      <w:pPr>
        <w:spacing w:after="120"/>
        <w:ind w:firstLine="567"/>
        <w:jc w:val="both"/>
        <w:rPr>
          <w:b/>
          <w:spacing w:val="20"/>
          <w:sz w:val="28"/>
        </w:rPr>
      </w:pPr>
      <w:r>
        <w:rPr>
          <w:sz w:val="28"/>
        </w:rPr>
        <w:t>Відповідно до статей 22, 23 Закону України «Про державну службу»,            Порядку проведення конкурсу на зайняття посад державної служби, затвердженого постановою Кабінету Міністрів України від 25 березня                  2016 року № 246,</w:t>
      </w:r>
      <w:r w:rsidR="000F74D7">
        <w:rPr>
          <w:sz w:val="28"/>
        </w:rPr>
        <w:t xml:space="preserve"> наказу начальника Управління капітального будівництва облдержадміністрації від </w:t>
      </w:r>
      <w:r w:rsidR="00B2180C">
        <w:rPr>
          <w:sz w:val="28"/>
        </w:rPr>
        <w:t>0</w:t>
      </w:r>
      <w:r w:rsidR="00E00CC7">
        <w:rPr>
          <w:sz w:val="28"/>
        </w:rPr>
        <w:t>6</w:t>
      </w:r>
      <w:r w:rsidR="008F040F">
        <w:rPr>
          <w:sz w:val="28"/>
        </w:rPr>
        <w:t xml:space="preserve"> </w:t>
      </w:r>
      <w:r w:rsidR="00B2180C">
        <w:rPr>
          <w:sz w:val="28"/>
        </w:rPr>
        <w:t>лютого</w:t>
      </w:r>
      <w:r w:rsidR="000F74D7">
        <w:rPr>
          <w:sz w:val="28"/>
        </w:rPr>
        <w:t xml:space="preserve"> 201</w:t>
      </w:r>
      <w:r w:rsidR="00B2180C">
        <w:rPr>
          <w:sz w:val="28"/>
        </w:rPr>
        <w:t>9</w:t>
      </w:r>
      <w:r w:rsidR="000F74D7">
        <w:rPr>
          <w:sz w:val="28"/>
        </w:rPr>
        <w:t xml:space="preserve"> року №</w:t>
      </w:r>
      <w:r w:rsidR="00A86438">
        <w:rPr>
          <w:sz w:val="28"/>
        </w:rPr>
        <w:t>3</w:t>
      </w:r>
      <w:r w:rsidR="00B2180C">
        <w:rPr>
          <w:sz w:val="28"/>
        </w:rPr>
        <w:t>7</w:t>
      </w:r>
      <w:r w:rsidR="000F74D7">
        <w:rPr>
          <w:sz w:val="28"/>
        </w:rPr>
        <w:t xml:space="preserve"> «Про </w:t>
      </w:r>
      <w:r w:rsidR="00A86438">
        <w:rPr>
          <w:sz w:val="28"/>
        </w:rPr>
        <w:t>конкурсну комісію на зайняття вакантних посад державної служби</w:t>
      </w:r>
      <w:r w:rsidR="00E00CC7">
        <w:rPr>
          <w:sz w:val="28"/>
        </w:rPr>
        <w:t>»</w:t>
      </w:r>
      <w:r w:rsidR="008F040F">
        <w:rPr>
          <w:sz w:val="28"/>
        </w:rPr>
        <w:t>,</w:t>
      </w:r>
      <w:r w:rsidR="00094879">
        <w:rPr>
          <w:sz w:val="28"/>
        </w:rPr>
        <w:t xml:space="preserve"> </w:t>
      </w:r>
      <w:r w:rsidR="00A16FD7" w:rsidRPr="00A16FD7">
        <w:rPr>
          <w:b/>
          <w:spacing w:val="20"/>
          <w:sz w:val="28"/>
        </w:rPr>
        <w:t>наказую:</w:t>
      </w:r>
    </w:p>
    <w:p w:rsidR="005C1542" w:rsidRDefault="005C1542" w:rsidP="00A16FD7">
      <w:pPr>
        <w:spacing w:after="120"/>
        <w:ind w:firstLine="567"/>
        <w:jc w:val="both"/>
        <w:rPr>
          <w:sz w:val="28"/>
        </w:rPr>
      </w:pPr>
    </w:p>
    <w:p w:rsidR="00A16FD7" w:rsidRDefault="00A86438" w:rsidP="00A16FD7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A16FD7" w:rsidRPr="004A4228">
        <w:rPr>
          <w:sz w:val="28"/>
        </w:rPr>
        <w:t>ОГОЛОСИТИ</w:t>
      </w:r>
      <w:r w:rsidR="0097015C" w:rsidRPr="004A4228">
        <w:rPr>
          <w:sz w:val="28"/>
        </w:rPr>
        <w:t xml:space="preserve"> та </w:t>
      </w:r>
      <w:r w:rsidR="00A16FD7" w:rsidRPr="004A4228">
        <w:rPr>
          <w:sz w:val="28"/>
        </w:rPr>
        <w:t>ПРОВЕСТИ</w:t>
      </w:r>
      <w:r w:rsidR="0097015C" w:rsidRPr="004A4228">
        <w:rPr>
          <w:sz w:val="28"/>
        </w:rPr>
        <w:t xml:space="preserve"> конкурс на зайняття вакантн</w:t>
      </w:r>
      <w:r w:rsidR="008F040F">
        <w:rPr>
          <w:sz w:val="28"/>
        </w:rPr>
        <w:t>ої</w:t>
      </w:r>
      <w:r w:rsidR="0097015C" w:rsidRPr="004A4228">
        <w:rPr>
          <w:sz w:val="28"/>
        </w:rPr>
        <w:t xml:space="preserve"> посад</w:t>
      </w:r>
      <w:r w:rsidR="008F040F">
        <w:rPr>
          <w:sz w:val="28"/>
        </w:rPr>
        <w:t>и</w:t>
      </w:r>
      <w:r w:rsidR="0097015C" w:rsidRPr="004A4228">
        <w:rPr>
          <w:sz w:val="28"/>
        </w:rPr>
        <w:t xml:space="preserve">  державної служби категорі</w:t>
      </w:r>
      <w:r w:rsidR="003C74DE" w:rsidRPr="004A4228">
        <w:rPr>
          <w:sz w:val="28"/>
        </w:rPr>
        <w:t>ї</w:t>
      </w:r>
      <w:r w:rsidR="0097015C" w:rsidRPr="004A4228">
        <w:rPr>
          <w:sz w:val="28"/>
        </w:rPr>
        <w:t xml:space="preserve"> «В» </w:t>
      </w:r>
      <w:r w:rsidR="003C74DE" w:rsidRPr="004A4228">
        <w:rPr>
          <w:sz w:val="28"/>
        </w:rPr>
        <w:t>в Управлінні</w:t>
      </w:r>
      <w:r w:rsidR="0097015C" w:rsidRPr="004A4228">
        <w:rPr>
          <w:sz w:val="28"/>
        </w:rPr>
        <w:t xml:space="preserve"> капітального будівництва</w:t>
      </w:r>
      <w:r w:rsidR="003C74DE" w:rsidRPr="004A4228">
        <w:rPr>
          <w:sz w:val="28"/>
        </w:rPr>
        <w:t xml:space="preserve"> Чернігівської обласної державної адміністрації</w:t>
      </w:r>
      <w:r w:rsidR="004D3D8E">
        <w:rPr>
          <w:sz w:val="28"/>
        </w:rPr>
        <w:t>:</w:t>
      </w:r>
    </w:p>
    <w:p w:rsidR="00A16FD7" w:rsidRDefault="00C423F0" w:rsidP="00A16FD7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911E7">
        <w:rPr>
          <w:sz w:val="28"/>
        </w:rPr>
        <w:t>головного</w:t>
      </w:r>
      <w:r>
        <w:rPr>
          <w:sz w:val="28"/>
        </w:rPr>
        <w:t xml:space="preserve"> спеціаліста відділу </w:t>
      </w:r>
      <w:r w:rsidR="0092635C">
        <w:rPr>
          <w:sz w:val="28"/>
        </w:rPr>
        <w:t>економічного аналізу та договорів</w:t>
      </w:r>
      <w:r w:rsidR="00B91011">
        <w:rPr>
          <w:sz w:val="28"/>
        </w:rPr>
        <w:t xml:space="preserve"> </w:t>
      </w:r>
      <w:r w:rsidRPr="00865701">
        <w:rPr>
          <w:sz w:val="28"/>
        </w:rPr>
        <w:t>Управління капітального будівництва Чернігівської обласної державної адміністрації</w:t>
      </w:r>
      <w:r w:rsidR="005911E7">
        <w:rPr>
          <w:sz w:val="28"/>
        </w:rPr>
        <w:t xml:space="preserve">. </w:t>
      </w:r>
    </w:p>
    <w:p w:rsidR="00C423F0" w:rsidRDefault="00865701" w:rsidP="00C423F0">
      <w:pPr>
        <w:suppressAutoHyphens w:val="0"/>
        <w:autoSpaceDE w:val="0"/>
        <w:autoSpaceDN w:val="0"/>
        <w:jc w:val="both"/>
        <w:rPr>
          <w:sz w:val="28"/>
        </w:rPr>
      </w:pPr>
      <w:r>
        <w:rPr>
          <w:sz w:val="28"/>
        </w:rPr>
        <w:tab/>
      </w:r>
    </w:p>
    <w:p w:rsidR="00A16FD7" w:rsidRDefault="00B91011" w:rsidP="00A16FD7">
      <w:pPr>
        <w:suppressAutoHyphens w:val="0"/>
        <w:autoSpaceDE w:val="0"/>
        <w:autoSpaceDN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="00C423F0">
        <w:rPr>
          <w:sz w:val="28"/>
        </w:rPr>
        <w:t xml:space="preserve">. </w:t>
      </w:r>
      <w:r w:rsidR="00A16FD7" w:rsidRPr="009744F1">
        <w:rPr>
          <w:sz w:val="28"/>
        </w:rPr>
        <w:t>ВИЗНАЧИТИ</w:t>
      </w:r>
      <w:r w:rsidR="00C423F0" w:rsidRPr="009744F1">
        <w:rPr>
          <w:sz w:val="28"/>
        </w:rPr>
        <w:t xml:space="preserve"> та </w:t>
      </w:r>
      <w:r w:rsidR="00A16FD7" w:rsidRPr="009744F1">
        <w:rPr>
          <w:sz w:val="28"/>
        </w:rPr>
        <w:t xml:space="preserve">ЗАТВЕРДИТИ </w:t>
      </w:r>
      <w:r w:rsidR="00C423F0" w:rsidRPr="009744F1">
        <w:rPr>
          <w:sz w:val="28"/>
        </w:rPr>
        <w:t>умови проведення конкурсу на зайняття вакантн</w:t>
      </w:r>
      <w:r w:rsidR="008F040F">
        <w:rPr>
          <w:sz w:val="28"/>
        </w:rPr>
        <w:t>ої</w:t>
      </w:r>
      <w:r w:rsidR="00C423F0" w:rsidRPr="009744F1">
        <w:rPr>
          <w:sz w:val="28"/>
        </w:rPr>
        <w:t xml:space="preserve"> посад</w:t>
      </w:r>
      <w:r w:rsidR="008F040F">
        <w:rPr>
          <w:sz w:val="28"/>
        </w:rPr>
        <w:t>и</w:t>
      </w:r>
      <w:r w:rsidR="00C423F0" w:rsidRPr="009744F1">
        <w:rPr>
          <w:sz w:val="28"/>
        </w:rPr>
        <w:t xml:space="preserve"> державної служби категорії «</w:t>
      </w:r>
      <w:r w:rsidR="00C423F0">
        <w:rPr>
          <w:sz w:val="28"/>
        </w:rPr>
        <w:t>В</w:t>
      </w:r>
      <w:r w:rsidR="00C423F0" w:rsidRPr="009744F1">
        <w:rPr>
          <w:sz w:val="28"/>
        </w:rPr>
        <w:t>»</w:t>
      </w:r>
      <w:r w:rsidR="00C423F0">
        <w:rPr>
          <w:sz w:val="28"/>
        </w:rPr>
        <w:t>:</w:t>
      </w:r>
    </w:p>
    <w:p w:rsidR="00FA30DB" w:rsidRDefault="00FA30DB" w:rsidP="00FA30DB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911E7">
        <w:rPr>
          <w:sz w:val="28"/>
        </w:rPr>
        <w:t>головного</w:t>
      </w:r>
      <w:r w:rsidR="00635950">
        <w:rPr>
          <w:sz w:val="28"/>
        </w:rPr>
        <w:t xml:space="preserve"> </w:t>
      </w:r>
      <w:r>
        <w:rPr>
          <w:sz w:val="28"/>
        </w:rPr>
        <w:t xml:space="preserve">спеціаліста відділу </w:t>
      </w:r>
      <w:r w:rsidR="0092635C">
        <w:rPr>
          <w:sz w:val="28"/>
        </w:rPr>
        <w:t>економічного аналізу та договорів</w:t>
      </w:r>
      <w:r w:rsidR="006B1686">
        <w:rPr>
          <w:sz w:val="28"/>
        </w:rPr>
        <w:t xml:space="preserve"> </w:t>
      </w:r>
      <w:r w:rsidRPr="00865701">
        <w:rPr>
          <w:sz w:val="28"/>
        </w:rPr>
        <w:t>Управління капітального будівництва Чернігівської обласної державної адміністрації</w:t>
      </w:r>
      <w:r w:rsidR="008F040F">
        <w:rPr>
          <w:sz w:val="28"/>
        </w:rPr>
        <w:t>.</w:t>
      </w:r>
    </w:p>
    <w:p w:rsidR="0097015C" w:rsidRDefault="0097015C" w:rsidP="0097015C">
      <w:pPr>
        <w:tabs>
          <w:tab w:val="left" w:pos="1134"/>
        </w:tabs>
        <w:ind w:firstLine="720"/>
        <w:jc w:val="both"/>
        <w:rPr>
          <w:sz w:val="28"/>
        </w:rPr>
      </w:pPr>
    </w:p>
    <w:p w:rsidR="0097015C" w:rsidRPr="00B91011" w:rsidRDefault="0097015C" w:rsidP="00B91011">
      <w:pPr>
        <w:pStyle w:val="a9"/>
        <w:numPr>
          <w:ilvl w:val="0"/>
          <w:numId w:val="28"/>
        </w:numPr>
        <w:tabs>
          <w:tab w:val="left" w:pos="1134"/>
        </w:tabs>
        <w:suppressAutoHyphens w:val="0"/>
        <w:autoSpaceDE w:val="0"/>
        <w:autoSpaceDN w:val="0"/>
        <w:jc w:val="both"/>
        <w:rPr>
          <w:sz w:val="28"/>
        </w:rPr>
      </w:pPr>
      <w:r w:rsidRPr="00B91011">
        <w:rPr>
          <w:bCs/>
          <w:sz w:val="28"/>
          <w:szCs w:val="28"/>
          <w:lang w:val="ru-RU"/>
        </w:rPr>
        <w:t xml:space="preserve">Контроль за </w:t>
      </w:r>
      <w:proofErr w:type="spellStart"/>
      <w:r w:rsidRPr="00B91011">
        <w:rPr>
          <w:bCs/>
          <w:sz w:val="28"/>
          <w:szCs w:val="28"/>
          <w:lang w:val="ru-RU"/>
        </w:rPr>
        <w:t>виконанням</w:t>
      </w:r>
      <w:proofErr w:type="spellEnd"/>
      <w:r w:rsidR="00094879" w:rsidRPr="00B91011">
        <w:rPr>
          <w:bCs/>
          <w:sz w:val="28"/>
          <w:szCs w:val="28"/>
          <w:lang w:val="ru-RU"/>
        </w:rPr>
        <w:t xml:space="preserve"> </w:t>
      </w:r>
      <w:r w:rsidR="003C74DE" w:rsidRPr="00B91011">
        <w:rPr>
          <w:bCs/>
          <w:sz w:val="28"/>
          <w:szCs w:val="28"/>
          <w:lang w:val="ru-RU"/>
        </w:rPr>
        <w:t>наказу</w:t>
      </w:r>
      <w:r w:rsidR="00094879" w:rsidRPr="00B91011">
        <w:rPr>
          <w:bCs/>
          <w:sz w:val="28"/>
          <w:szCs w:val="28"/>
          <w:lang w:val="ru-RU"/>
        </w:rPr>
        <w:t xml:space="preserve"> </w:t>
      </w:r>
      <w:proofErr w:type="spellStart"/>
      <w:r w:rsidRPr="00B91011">
        <w:rPr>
          <w:bCs/>
          <w:sz w:val="28"/>
          <w:szCs w:val="28"/>
          <w:lang w:val="ru-RU"/>
        </w:rPr>
        <w:t>залишаю</w:t>
      </w:r>
      <w:proofErr w:type="spellEnd"/>
      <w:r w:rsidRPr="00B91011">
        <w:rPr>
          <w:bCs/>
          <w:sz w:val="28"/>
          <w:szCs w:val="28"/>
          <w:lang w:val="ru-RU"/>
        </w:rPr>
        <w:t xml:space="preserve"> за собою.</w:t>
      </w:r>
    </w:p>
    <w:p w:rsidR="0099019A" w:rsidRDefault="0099019A" w:rsidP="004D2188">
      <w:pPr>
        <w:tabs>
          <w:tab w:val="left" w:pos="1134"/>
          <w:tab w:val="left" w:pos="7088"/>
        </w:tabs>
        <w:autoSpaceDE w:val="0"/>
        <w:autoSpaceDN w:val="0"/>
        <w:jc w:val="both"/>
        <w:rPr>
          <w:sz w:val="28"/>
        </w:rPr>
      </w:pPr>
    </w:p>
    <w:p w:rsidR="005C1542" w:rsidRDefault="005C1542" w:rsidP="004D2188">
      <w:pPr>
        <w:tabs>
          <w:tab w:val="left" w:pos="1134"/>
          <w:tab w:val="left" w:pos="7088"/>
        </w:tabs>
        <w:autoSpaceDE w:val="0"/>
        <w:autoSpaceDN w:val="0"/>
        <w:jc w:val="both"/>
        <w:rPr>
          <w:sz w:val="28"/>
        </w:rPr>
      </w:pPr>
    </w:p>
    <w:p w:rsidR="0097015C" w:rsidRDefault="00B2180C" w:rsidP="00B2180C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8F040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C1542">
        <w:rPr>
          <w:sz w:val="28"/>
          <w:szCs w:val="28"/>
        </w:rPr>
        <w:t xml:space="preserve">                                                             </w:t>
      </w:r>
      <w:r w:rsidR="008F040F">
        <w:rPr>
          <w:sz w:val="28"/>
          <w:szCs w:val="28"/>
        </w:rPr>
        <w:t xml:space="preserve">    </w:t>
      </w:r>
      <w:r w:rsidR="00635950">
        <w:rPr>
          <w:sz w:val="28"/>
          <w:szCs w:val="28"/>
        </w:rPr>
        <w:t xml:space="preserve">   </w:t>
      </w:r>
      <w:r>
        <w:rPr>
          <w:sz w:val="28"/>
          <w:szCs w:val="28"/>
        </w:rPr>
        <w:t>Н.КОВАЛЬЧУК</w:t>
      </w:r>
    </w:p>
    <w:p w:rsidR="005C1542" w:rsidRDefault="005C1542" w:rsidP="00A16FD7">
      <w:pPr>
        <w:tabs>
          <w:tab w:val="left" w:pos="7088"/>
        </w:tabs>
        <w:jc w:val="both"/>
        <w:rPr>
          <w:sz w:val="28"/>
          <w:szCs w:val="28"/>
        </w:rPr>
      </w:pPr>
    </w:p>
    <w:p w:rsidR="00E4785F" w:rsidRDefault="00E4785F"/>
    <w:p w:rsidR="00E4785F" w:rsidRDefault="00E4785F"/>
    <w:p w:rsidR="00B2180C" w:rsidRDefault="00B2180C" w:rsidP="002F7DFC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b/>
          <w:sz w:val="26"/>
          <w:szCs w:val="26"/>
          <w:lang w:val="uk-UA"/>
        </w:rPr>
      </w:pPr>
    </w:p>
    <w:p w:rsidR="002F7DFC" w:rsidRPr="002F7DFC" w:rsidRDefault="002F7DFC" w:rsidP="002F7DFC">
      <w:pPr>
        <w:pStyle w:val="Style5"/>
        <w:widowControl/>
        <w:spacing w:line="240" w:lineRule="auto"/>
        <w:ind w:left="6096" w:right="-3"/>
        <w:jc w:val="left"/>
        <w:outlineLvl w:val="0"/>
        <w:rPr>
          <w:b/>
          <w:sz w:val="26"/>
          <w:szCs w:val="26"/>
        </w:rPr>
      </w:pPr>
      <w:r w:rsidRPr="002F7DFC">
        <w:rPr>
          <w:b/>
          <w:sz w:val="26"/>
          <w:szCs w:val="26"/>
          <w:lang w:val="uk-UA"/>
        </w:rPr>
        <w:t>ЗАТВЕРДЖЕНО</w:t>
      </w:r>
    </w:p>
    <w:p w:rsidR="00B2180C" w:rsidRDefault="002F7DFC" w:rsidP="00B2180C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 w:rsidRPr="002F7DFC">
        <w:rPr>
          <w:sz w:val="26"/>
          <w:szCs w:val="26"/>
          <w:lang w:val="uk-UA"/>
        </w:rPr>
        <w:t xml:space="preserve">наказ </w:t>
      </w:r>
      <w:proofErr w:type="spellStart"/>
      <w:r w:rsidR="00B2180C">
        <w:rPr>
          <w:sz w:val="26"/>
          <w:szCs w:val="26"/>
          <w:lang w:val="uk-UA"/>
        </w:rPr>
        <w:t>в.о</w:t>
      </w:r>
      <w:proofErr w:type="spellEnd"/>
      <w:r w:rsidR="00B2180C">
        <w:rPr>
          <w:sz w:val="26"/>
          <w:szCs w:val="26"/>
          <w:lang w:val="uk-UA"/>
        </w:rPr>
        <w:t xml:space="preserve">. </w:t>
      </w:r>
      <w:r w:rsidRPr="002F7DFC">
        <w:rPr>
          <w:sz w:val="26"/>
          <w:szCs w:val="26"/>
          <w:lang w:val="uk-UA"/>
        </w:rPr>
        <w:t>начальника Управління капітального будівництва облдержадміністрації</w:t>
      </w:r>
    </w:p>
    <w:p w:rsidR="002F7DFC" w:rsidRPr="00D04B6C" w:rsidRDefault="00F8505B" w:rsidP="00B2180C">
      <w:pPr>
        <w:pStyle w:val="Style5"/>
        <w:widowControl/>
        <w:tabs>
          <w:tab w:val="left" w:pos="6096"/>
        </w:tabs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25</w:t>
      </w:r>
      <w:r w:rsidR="005C6A5F">
        <w:rPr>
          <w:sz w:val="26"/>
          <w:szCs w:val="26"/>
          <w:lang w:val="uk-UA"/>
        </w:rPr>
        <w:t xml:space="preserve"> </w:t>
      </w:r>
      <w:r w:rsidR="00B2180C">
        <w:rPr>
          <w:sz w:val="26"/>
          <w:szCs w:val="26"/>
          <w:lang w:val="uk-UA"/>
        </w:rPr>
        <w:t>березня</w:t>
      </w:r>
      <w:r w:rsidR="002F7DFC" w:rsidRPr="002F7DFC">
        <w:rPr>
          <w:sz w:val="26"/>
          <w:szCs w:val="26"/>
          <w:lang w:val="uk-UA"/>
        </w:rPr>
        <w:t xml:space="preserve"> 201</w:t>
      </w:r>
      <w:r w:rsidR="00B2180C">
        <w:rPr>
          <w:sz w:val="26"/>
          <w:szCs w:val="26"/>
          <w:lang w:val="uk-UA"/>
        </w:rPr>
        <w:t>9</w:t>
      </w:r>
      <w:r w:rsidR="002F7DFC" w:rsidRPr="002F7DFC">
        <w:rPr>
          <w:sz w:val="26"/>
          <w:szCs w:val="26"/>
          <w:lang w:val="uk-UA"/>
        </w:rPr>
        <w:t xml:space="preserve"> року </w:t>
      </w:r>
      <w:r w:rsidR="002F7DFC" w:rsidRPr="00D04B6C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83</w:t>
      </w:r>
    </w:p>
    <w:p w:rsidR="002F7DFC" w:rsidRPr="002F7DFC" w:rsidRDefault="002F7DFC" w:rsidP="002F7DFC">
      <w:pPr>
        <w:jc w:val="center"/>
        <w:rPr>
          <w:b/>
          <w:sz w:val="26"/>
          <w:szCs w:val="26"/>
        </w:rPr>
      </w:pPr>
    </w:p>
    <w:p w:rsidR="00B2180C" w:rsidRDefault="00B2180C" w:rsidP="00B2180C">
      <w:pPr>
        <w:contextualSpacing/>
        <w:jc w:val="center"/>
        <w:rPr>
          <w:b/>
          <w:sz w:val="26"/>
          <w:szCs w:val="26"/>
        </w:rPr>
      </w:pPr>
    </w:p>
    <w:p w:rsidR="00B2180C" w:rsidRPr="002F7DFC" w:rsidRDefault="00B2180C" w:rsidP="00B2180C">
      <w:pPr>
        <w:contextualSpacing/>
        <w:jc w:val="center"/>
        <w:rPr>
          <w:b/>
          <w:sz w:val="26"/>
          <w:szCs w:val="26"/>
        </w:rPr>
      </w:pPr>
      <w:r w:rsidRPr="002F7DFC">
        <w:rPr>
          <w:b/>
          <w:sz w:val="26"/>
          <w:szCs w:val="26"/>
        </w:rPr>
        <w:t>УМОВИ</w:t>
      </w:r>
    </w:p>
    <w:p w:rsidR="00B2180C" w:rsidRPr="002F7DFC" w:rsidRDefault="00B2180C" w:rsidP="00B2180C">
      <w:pPr>
        <w:contextualSpacing/>
        <w:jc w:val="center"/>
        <w:rPr>
          <w:b/>
          <w:sz w:val="26"/>
          <w:szCs w:val="26"/>
          <w:lang w:eastAsia="uk-UA"/>
        </w:rPr>
      </w:pPr>
      <w:r w:rsidRPr="002F7DFC">
        <w:rPr>
          <w:b/>
          <w:sz w:val="26"/>
          <w:szCs w:val="26"/>
        </w:rPr>
        <w:t>проведення конкурсу</w:t>
      </w:r>
    </w:p>
    <w:p w:rsidR="00B2180C" w:rsidRPr="002F7DFC" w:rsidRDefault="00B2180C" w:rsidP="00B2180C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2F7DFC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на зайняття вакантної посади державної служби категорії «В» - </w:t>
      </w:r>
      <w:r w:rsidR="005911E7">
        <w:rPr>
          <w:rStyle w:val="FontStyle31"/>
          <w:rFonts w:ascii="Times New Roman" w:hAnsi="Times New Roman"/>
          <w:sz w:val="26"/>
          <w:szCs w:val="26"/>
          <w:lang w:val="uk-UA" w:eastAsia="uk-UA"/>
        </w:rPr>
        <w:t>головного</w:t>
      </w:r>
      <w:r w:rsidRPr="002F7DFC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спеціаліста відділу економічного аналізу та договорів Управління капітального будівництва Чернігівської обласної державної адміністрації</w:t>
      </w:r>
    </w:p>
    <w:p w:rsidR="00B2180C" w:rsidRPr="002F7DFC" w:rsidRDefault="00B2180C" w:rsidP="00B2180C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"/>
        <w:gridCol w:w="2657"/>
        <w:gridCol w:w="6587"/>
      </w:tblGrid>
      <w:tr w:rsidR="00B2180C" w:rsidRPr="002F7DFC" w:rsidTr="00FC5F1A">
        <w:trPr>
          <w:trHeight w:val="418"/>
        </w:trPr>
        <w:tc>
          <w:tcPr>
            <w:tcW w:w="9660" w:type="dxa"/>
            <w:gridSpan w:val="3"/>
            <w:vAlign w:val="center"/>
          </w:tcPr>
          <w:p w:rsidR="00B2180C" w:rsidRPr="002F7DFC" w:rsidRDefault="00B2180C" w:rsidP="00FC5F1A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B2180C" w:rsidRPr="002F7DFC" w:rsidTr="00FC5F1A">
        <w:tc>
          <w:tcPr>
            <w:tcW w:w="3073" w:type="dxa"/>
            <w:gridSpan w:val="2"/>
            <w:vAlign w:val="center"/>
          </w:tcPr>
          <w:p w:rsidR="00B2180C" w:rsidRPr="002F7DFC" w:rsidRDefault="00B2180C" w:rsidP="00FC5F1A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587" w:type="dxa"/>
          </w:tcPr>
          <w:p w:rsidR="00B2180C" w:rsidRPr="00442636" w:rsidRDefault="00B2180C" w:rsidP="00FC5F1A">
            <w:pPr>
              <w:tabs>
                <w:tab w:val="left" w:pos="1080"/>
                <w:tab w:val="left" w:pos="2415"/>
              </w:tabs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1.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Оформляє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документи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відкриття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фінансування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програм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42636">
              <w:rPr>
                <w:sz w:val="26"/>
                <w:szCs w:val="26"/>
                <w:lang w:val="ru-RU"/>
              </w:rPr>
              <w:t>державного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–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титули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будов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внутрішньо-будівельні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титульні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списки,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копії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необхідних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документів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>.</w:t>
            </w:r>
          </w:p>
          <w:p w:rsidR="00B2180C" w:rsidRPr="00442636" w:rsidRDefault="00B2180C" w:rsidP="00FC5F1A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Готує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4263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>ічний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звіт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щодо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освоєння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бюджетних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коштів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програмах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розрізі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обʼєктів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галузей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. </w:t>
            </w:r>
          </w:p>
          <w:p w:rsidR="00B2180C" w:rsidRPr="00442636" w:rsidRDefault="00B2180C" w:rsidP="00FC5F1A">
            <w:pPr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Здійснює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4263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>ідготовки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договорів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проектно-кошторисної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документації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>.</w:t>
            </w:r>
          </w:p>
          <w:p w:rsidR="00B2180C" w:rsidRPr="00442636" w:rsidRDefault="00B2180C" w:rsidP="00FC5F1A">
            <w:pPr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Здійснює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роботу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4263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>ідготовки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договорів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здійснення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авторського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нагляду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будівництвом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обʼєктів,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які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фінансуються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442636">
              <w:rPr>
                <w:sz w:val="26"/>
                <w:szCs w:val="26"/>
                <w:lang w:val="ru-RU"/>
              </w:rPr>
              <w:t xml:space="preserve">за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державні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кошти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>.</w:t>
            </w:r>
          </w:p>
          <w:p w:rsidR="00B2180C" w:rsidRPr="00442636" w:rsidRDefault="00B2180C" w:rsidP="00FC5F1A">
            <w:pPr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5. Бере участь у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передачі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обʼєктів </w:t>
            </w:r>
            <w:proofErr w:type="gramStart"/>
            <w:r w:rsidRPr="00442636">
              <w:rPr>
                <w:sz w:val="26"/>
                <w:szCs w:val="26"/>
                <w:lang w:val="ru-RU"/>
              </w:rPr>
              <w:t>незавершенного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. </w:t>
            </w:r>
          </w:p>
          <w:p w:rsidR="00B2180C" w:rsidRPr="00672C3E" w:rsidRDefault="00B2180C" w:rsidP="00FC5F1A">
            <w:pPr>
              <w:jc w:val="both"/>
              <w:rPr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6.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Забезпечує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ділове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листування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органами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виконавчої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влади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proofErr w:type="gramStart"/>
            <w:r w:rsidRPr="0044263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>ідприємствами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установами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організаціями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. </w:t>
            </w:r>
          </w:p>
        </w:tc>
      </w:tr>
      <w:tr w:rsidR="00B2180C" w:rsidRPr="002F7DFC" w:rsidTr="00FC5F1A">
        <w:tc>
          <w:tcPr>
            <w:tcW w:w="3073" w:type="dxa"/>
            <w:gridSpan w:val="2"/>
            <w:vAlign w:val="center"/>
          </w:tcPr>
          <w:p w:rsidR="00B2180C" w:rsidRPr="002F7DFC" w:rsidRDefault="00B2180C" w:rsidP="00FC5F1A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</w:rPr>
              <w:t>Відповідно до штатного розпису посадовий оклад становить 4</w:t>
            </w:r>
            <w:r>
              <w:rPr>
                <w:sz w:val="26"/>
                <w:szCs w:val="26"/>
              </w:rPr>
              <w:t>690</w:t>
            </w:r>
            <w:r w:rsidRPr="002F7DFC">
              <w:rPr>
                <w:sz w:val="26"/>
                <w:szCs w:val="26"/>
              </w:rPr>
              <w:t xml:space="preserve">,00 </w:t>
            </w:r>
            <w:proofErr w:type="spellStart"/>
            <w:r w:rsidRPr="002F7DFC">
              <w:rPr>
                <w:sz w:val="26"/>
                <w:szCs w:val="26"/>
              </w:rPr>
              <w:t>грн</w:t>
            </w:r>
            <w:proofErr w:type="spellEnd"/>
            <w:r w:rsidRPr="002F7DFC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2180C" w:rsidRPr="002F7DFC" w:rsidTr="00FC5F1A">
        <w:tc>
          <w:tcPr>
            <w:tcW w:w="3073" w:type="dxa"/>
            <w:gridSpan w:val="2"/>
            <w:vAlign w:val="center"/>
          </w:tcPr>
          <w:p w:rsidR="00B2180C" w:rsidRPr="002F7DFC" w:rsidRDefault="00B2180C" w:rsidP="00FC5F1A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87" w:type="dxa"/>
          </w:tcPr>
          <w:p w:rsidR="00B2180C" w:rsidRPr="002F7DFC" w:rsidRDefault="00B2180C" w:rsidP="005911E7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строков</w:t>
            </w:r>
            <w:r w:rsidR="005911E7">
              <w:rPr>
                <w:sz w:val="26"/>
                <w:szCs w:val="26"/>
              </w:rPr>
              <w:t>а</w:t>
            </w:r>
          </w:p>
        </w:tc>
      </w:tr>
      <w:tr w:rsidR="00B2180C" w:rsidRPr="002F7DFC" w:rsidTr="00FC5F1A">
        <w:tc>
          <w:tcPr>
            <w:tcW w:w="3073" w:type="dxa"/>
            <w:gridSpan w:val="2"/>
            <w:vAlign w:val="center"/>
          </w:tcPr>
          <w:p w:rsidR="00B2180C" w:rsidRPr="002F7DFC" w:rsidRDefault="00B2180C" w:rsidP="00FC5F1A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1. Копія паспорта громадянина України.</w:t>
            </w:r>
          </w:p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2F7DFC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2F7DFC">
              <w:rPr>
                <w:sz w:val="26"/>
                <w:szCs w:val="26"/>
              </w:rPr>
              <w:t xml:space="preserve"> або </w:t>
            </w:r>
            <w:hyperlink r:id="rId8" w:anchor="n14" w:tgtFrame="_blank" w:history="1">
              <w:r w:rsidRPr="002F7DFC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2F7DFC">
              <w:rPr>
                <w:sz w:val="26"/>
                <w:szCs w:val="26"/>
              </w:rPr>
              <w:t xml:space="preserve"> статті 1 Закону </w:t>
            </w:r>
            <w:r w:rsidRPr="002F7DFC">
              <w:rPr>
                <w:sz w:val="26"/>
                <w:szCs w:val="26"/>
              </w:rPr>
              <w:lastRenderedPageBreak/>
              <w:t>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4. Копія (копії) документа (документів) про освіту з додатками.</w:t>
            </w:r>
          </w:p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B2180C" w:rsidRPr="002F7DFC" w:rsidRDefault="00B2180C" w:rsidP="00FC5F1A">
            <w:pPr>
              <w:ind w:left="127"/>
              <w:rPr>
                <w:spacing w:val="-4"/>
                <w:sz w:val="26"/>
                <w:szCs w:val="26"/>
              </w:rPr>
            </w:pPr>
            <w:r w:rsidRPr="002F7DFC">
              <w:rPr>
                <w:spacing w:val="-4"/>
                <w:sz w:val="26"/>
                <w:szCs w:val="26"/>
              </w:rPr>
              <w:t>6. Заповнена особова картка державного службовця.</w:t>
            </w:r>
          </w:p>
          <w:p w:rsidR="00B2180C" w:rsidRPr="002F7DFC" w:rsidRDefault="00B2180C" w:rsidP="00FC5F1A">
            <w:pPr>
              <w:ind w:left="127"/>
              <w:rPr>
                <w:spacing w:val="-2"/>
                <w:sz w:val="26"/>
                <w:szCs w:val="26"/>
              </w:rPr>
            </w:pPr>
            <w:r w:rsidRPr="002F7DFC">
              <w:rPr>
                <w:spacing w:val="-2"/>
                <w:sz w:val="26"/>
                <w:szCs w:val="26"/>
              </w:rPr>
              <w:t>7. Електронна декларація особи, уповноваженої на виконання функцій держави або місцевого самоврядування, за 201</w:t>
            </w:r>
            <w:r>
              <w:rPr>
                <w:spacing w:val="-2"/>
                <w:sz w:val="26"/>
                <w:szCs w:val="26"/>
              </w:rPr>
              <w:t>8</w:t>
            </w:r>
            <w:r w:rsidRPr="002F7DFC">
              <w:rPr>
                <w:spacing w:val="-2"/>
                <w:sz w:val="26"/>
                <w:szCs w:val="26"/>
              </w:rPr>
              <w:t xml:space="preserve"> рік (в роздрукованому вигляді).</w:t>
            </w:r>
          </w:p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Документи подаються: до 17 години,</w:t>
            </w:r>
          </w:p>
          <w:p w:rsidR="00B2180C" w:rsidRPr="002F7DFC" w:rsidRDefault="00B2180C" w:rsidP="00B2180C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2F7D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квітня</w:t>
            </w:r>
            <w:r w:rsidRPr="002F7DF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2F7DFC">
              <w:rPr>
                <w:sz w:val="26"/>
                <w:szCs w:val="26"/>
              </w:rPr>
              <w:t xml:space="preserve"> року.</w:t>
            </w:r>
          </w:p>
        </w:tc>
      </w:tr>
      <w:tr w:rsidR="00B2180C" w:rsidRPr="002F7DFC" w:rsidTr="00FC5F1A">
        <w:tc>
          <w:tcPr>
            <w:tcW w:w="3073" w:type="dxa"/>
            <w:gridSpan w:val="2"/>
            <w:vAlign w:val="center"/>
          </w:tcPr>
          <w:p w:rsidR="00B2180C" w:rsidRPr="002F7DFC" w:rsidRDefault="00B2180C" w:rsidP="00FC5F1A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Конкурс проводиться о 10 годині</w:t>
            </w:r>
          </w:p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2F7D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квітня 2019</w:t>
            </w:r>
            <w:r w:rsidRPr="002F7DFC">
              <w:rPr>
                <w:sz w:val="26"/>
                <w:szCs w:val="26"/>
              </w:rPr>
              <w:t xml:space="preserve"> року</w:t>
            </w:r>
          </w:p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bCs/>
                <w:sz w:val="26"/>
                <w:szCs w:val="26"/>
              </w:rPr>
              <w:t>за адресою:</w:t>
            </w:r>
          </w:p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вул. </w:t>
            </w:r>
            <w:proofErr w:type="spellStart"/>
            <w:r w:rsidRPr="002F7DFC">
              <w:rPr>
                <w:sz w:val="26"/>
                <w:szCs w:val="26"/>
              </w:rPr>
              <w:t>Єлецька</w:t>
            </w:r>
            <w:proofErr w:type="spellEnd"/>
            <w:r w:rsidRPr="002F7DFC">
              <w:rPr>
                <w:sz w:val="26"/>
                <w:szCs w:val="26"/>
              </w:rPr>
              <w:t>, 11, каб.</w:t>
            </w:r>
            <w:r>
              <w:rPr>
                <w:sz w:val="26"/>
                <w:szCs w:val="26"/>
              </w:rPr>
              <w:t>2</w:t>
            </w:r>
            <w:r w:rsidRPr="002F7DFC">
              <w:rPr>
                <w:sz w:val="26"/>
                <w:szCs w:val="26"/>
              </w:rPr>
              <w:t>, м. Чернігів, 14000.</w:t>
            </w:r>
          </w:p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B2180C" w:rsidRPr="002F7DFC" w:rsidTr="00FC5F1A">
        <w:tc>
          <w:tcPr>
            <w:tcW w:w="3073" w:type="dxa"/>
            <w:gridSpan w:val="2"/>
            <w:vAlign w:val="center"/>
          </w:tcPr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Кравченко Ірина Михайлівна</w:t>
            </w:r>
          </w:p>
          <w:p w:rsidR="00B2180C" w:rsidRPr="002F7DFC" w:rsidRDefault="00B2180C" w:rsidP="00FC5F1A">
            <w:pPr>
              <w:ind w:left="127"/>
              <w:rPr>
                <w:sz w:val="26"/>
                <w:szCs w:val="26"/>
              </w:rPr>
            </w:pPr>
            <w:r w:rsidRPr="002F7DFC">
              <w:rPr>
                <w:bCs/>
                <w:sz w:val="26"/>
                <w:szCs w:val="26"/>
              </w:rPr>
              <w:t xml:space="preserve">тел. </w:t>
            </w:r>
            <w:r w:rsidRPr="002F7DFC">
              <w:rPr>
                <w:sz w:val="26"/>
                <w:szCs w:val="26"/>
              </w:rPr>
              <w:t xml:space="preserve">(0462) </w:t>
            </w:r>
            <w:r>
              <w:rPr>
                <w:sz w:val="26"/>
                <w:szCs w:val="26"/>
              </w:rPr>
              <w:t>640-347</w:t>
            </w:r>
          </w:p>
          <w:p w:rsidR="00B2180C" w:rsidRPr="002F7DFC" w:rsidRDefault="00B2180C" w:rsidP="00FC5F1A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2F7DFC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2F7DFC">
              <w:rPr>
                <w:bCs/>
                <w:i/>
                <w:iCs/>
                <w:sz w:val="26"/>
                <w:szCs w:val="26"/>
              </w:rPr>
              <w:t>-</w:t>
            </w:r>
            <w:r w:rsidRPr="002F7DFC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2F7DFC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2F7DFC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2F7DFC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2F7DFC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2F7DFC">
              <w:rPr>
                <w:bCs/>
                <w:iCs/>
                <w:sz w:val="26"/>
                <w:szCs w:val="26"/>
              </w:rPr>
              <w:t>1</w:t>
            </w:r>
            <w:r w:rsidRPr="002F7DFC">
              <w:rPr>
                <w:sz w:val="26"/>
                <w:szCs w:val="26"/>
              </w:rPr>
              <w:t>@</w:t>
            </w:r>
            <w:r w:rsidRPr="002F7DFC">
              <w:rPr>
                <w:sz w:val="26"/>
                <w:szCs w:val="26"/>
                <w:lang w:val="en-US"/>
              </w:rPr>
              <w:t>cg</w:t>
            </w:r>
            <w:r w:rsidRPr="002F7DFC">
              <w:rPr>
                <w:sz w:val="26"/>
                <w:szCs w:val="26"/>
              </w:rPr>
              <w:t>.</w:t>
            </w:r>
            <w:proofErr w:type="spellStart"/>
            <w:r w:rsidRPr="002F7DFC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  <w:proofErr w:type="spellStart"/>
            <w:r w:rsidRPr="002F7DFC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</w:p>
        </w:tc>
      </w:tr>
      <w:tr w:rsidR="00B2180C" w:rsidRPr="002F7DFC" w:rsidTr="00FC5F1A">
        <w:tc>
          <w:tcPr>
            <w:tcW w:w="9660" w:type="dxa"/>
            <w:gridSpan w:val="3"/>
          </w:tcPr>
          <w:p w:rsidR="00B2180C" w:rsidRPr="002F7DFC" w:rsidRDefault="00B2180C" w:rsidP="00FC5F1A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Освіта</w:t>
            </w:r>
          </w:p>
        </w:tc>
        <w:tc>
          <w:tcPr>
            <w:tcW w:w="6587" w:type="dxa"/>
          </w:tcPr>
          <w:p w:rsidR="00B2180C" w:rsidRPr="002F7DFC" w:rsidRDefault="00B2180C" w:rsidP="005911E7">
            <w:pPr>
              <w:pStyle w:val="a4"/>
              <w:ind w:left="127" w:right="270"/>
              <w:rPr>
                <w:sz w:val="26"/>
                <w:szCs w:val="26"/>
              </w:rPr>
            </w:pPr>
            <w:r w:rsidRPr="002F7DFC">
              <w:rPr>
                <w:color w:val="000000"/>
                <w:sz w:val="26"/>
                <w:szCs w:val="26"/>
              </w:rPr>
              <w:t>Вища</w:t>
            </w:r>
            <w:r w:rsidR="005911E7">
              <w:rPr>
                <w:color w:val="000000"/>
                <w:sz w:val="26"/>
                <w:szCs w:val="26"/>
              </w:rPr>
              <w:t>, не нижче</w:t>
            </w:r>
            <w:r w:rsidRPr="002F7DFC">
              <w:rPr>
                <w:color w:val="000000"/>
                <w:sz w:val="26"/>
                <w:szCs w:val="26"/>
              </w:rPr>
              <w:t xml:space="preserve"> молодшого бакалавра або бакалавра, </w:t>
            </w:r>
            <w:r>
              <w:rPr>
                <w:color w:val="000000"/>
                <w:sz w:val="26"/>
                <w:szCs w:val="26"/>
              </w:rPr>
              <w:t xml:space="preserve">бажана </w:t>
            </w:r>
            <w:r w:rsidRPr="002F7DFC">
              <w:rPr>
                <w:color w:val="000000"/>
                <w:sz w:val="26"/>
                <w:szCs w:val="26"/>
              </w:rPr>
              <w:t xml:space="preserve">галузь знань: </w:t>
            </w:r>
            <w:r w:rsidRPr="002F7DFC">
              <w:rPr>
                <w:i/>
                <w:color w:val="000000"/>
                <w:sz w:val="26"/>
                <w:szCs w:val="26"/>
              </w:rPr>
              <w:t>«Соціальні та поведінкові науки», за спеціальністю – «Економіка»; «Публічне управління та адміністрування»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ind w:right="26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не потребує</w:t>
            </w: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3</w:t>
            </w: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2F7DFC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B2180C" w:rsidRPr="002F7DFC" w:rsidTr="00FC5F1A">
        <w:tc>
          <w:tcPr>
            <w:tcW w:w="9660" w:type="dxa"/>
            <w:gridSpan w:val="3"/>
            <w:vAlign w:val="center"/>
          </w:tcPr>
          <w:p w:rsidR="00B2180C" w:rsidRPr="002F7DFC" w:rsidRDefault="00B2180C" w:rsidP="00FC5F1A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Вимога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Компоненти вимоги</w:t>
            </w: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B2180C" w:rsidRPr="002F7DFC" w:rsidRDefault="00B2180C" w:rsidP="00FC5F1A">
            <w:pPr>
              <w:ind w:hanging="15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 2)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.</w:t>
            </w:r>
          </w:p>
          <w:p w:rsidR="00B2180C" w:rsidRPr="002F7DFC" w:rsidRDefault="00B2180C" w:rsidP="00FC5F1A">
            <w:pPr>
              <w:ind w:hanging="15"/>
              <w:rPr>
                <w:sz w:val="26"/>
                <w:szCs w:val="26"/>
                <w:lang w:val="ru-RU"/>
              </w:rPr>
            </w:pP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pStyle w:val="a8"/>
              <w:spacing w:before="0"/>
              <w:ind w:hanging="15"/>
              <w:jc w:val="both"/>
              <w:rPr>
                <w:rFonts w:ascii="Times New Roman" w:hAnsi="Times New Roman"/>
                <w:szCs w:val="26"/>
              </w:rPr>
            </w:pPr>
            <w:r w:rsidRPr="002F7DFC">
              <w:rPr>
                <w:rFonts w:ascii="Times New Roman" w:hAnsi="Times New Roman"/>
                <w:szCs w:val="26"/>
              </w:rPr>
              <w:t>1) вміння працювати з інформацією;</w:t>
            </w:r>
          </w:p>
          <w:p w:rsidR="00B2180C" w:rsidRPr="002F7DFC" w:rsidRDefault="00B2180C" w:rsidP="00FC5F1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2F7DFC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2F7DFC">
              <w:rPr>
                <w:sz w:val="26"/>
                <w:szCs w:val="26"/>
                <w:lang w:val="ru-RU"/>
              </w:rPr>
              <w:t>;</w:t>
            </w:r>
          </w:p>
          <w:p w:rsidR="00B2180C" w:rsidRPr="002F7DFC" w:rsidRDefault="00B2180C" w:rsidP="00FC5F1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працювати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команді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B2180C" w:rsidRPr="002F7DFC" w:rsidRDefault="00B2180C" w:rsidP="00FC5F1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B2180C" w:rsidRPr="002F7DFC" w:rsidRDefault="00B2180C" w:rsidP="00FC5F1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lastRenderedPageBreak/>
              <w:t xml:space="preserve">5)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B2180C" w:rsidRPr="002F7DFC" w:rsidRDefault="00B2180C" w:rsidP="00FC5F1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.</w:t>
            </w:r>
          </w:p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27" w:right="128" w:hanging="1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відповідальність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B2180C" w:rsidRPr="002F7DFC" w:rsidRDefault="00B2180C" w:rsidP="00FC5F1A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системність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самостійність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роботі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B2180C" w:rsidRDefault="00B2180C" w:rsidP="00FC5F1A">
            <w:pPr>
              <w:ind w:right="150" w:hanging="15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3) орієнтація на саморозвиток.</w:t>
            </w:r>
          </w:p>
          <w:p w:rsidR="00B2180C" w:rsidRPr="002F7DFC" w:rsidRDefault="00B2180C" w:rsidP="00FC5F1A">
            <w:pPr>
              <w:ind w:right="150" w:hanging="15"/>
              <w:textAlignment w:val="baseline"/>
              <w:rPr>
                <w:sz w:val="26"/>
                <w:szCs w:val="26"/>
              </w:rPr>
            </w:pPr>
          </w:p>
        </w:tc>
      </w:tr>
      <w:tr w:rsidR="00B2180C" w:rsidRPr="002F7DFC" w:rsidTr="00FC5F1A">
        <w:tc>
          <w:tcPr>
            <w:tcW w:w="9660" w:type="dxa"/>
            <w:gridSpan w:val="3"/>
          </w:tcPr>
          <w:p w:rsidR="00B2180C" w:rsidRPr="002F7DFC" w:rsidRDefault="00B2180C" w:rsidP="00FC5F1A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Вимога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Компоненти вимоги</w:t>
            </w: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Знання:</w:t>
            </w:r>
          </w:p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Конституції України;</w:t>
            </w:r>
          </w:p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2F7DFC">
              <w:rPr>
                <w:sz w:val="26"/>
                <w:szCs w:val="26"/>
              </w:rPr>
              <w:t>“Про</w:t>
            </w:r>
            <w:proofErr w:type="spellEnd"/>
            <w:r w:rsidRPr="002F7DFC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2F7DFC">
              <w:rPr>
                <w:sz w:val="26"/>
                <w:szCs w:val="26"/>
              </w:rPr>
              <w:t>службу”</w:t>
            </w:r>
            <w:proofErr w:type="spellEnd"/>
            <w:r w:rsidRPr="002F7DFC">
              <w:rPr>
                <w:sz w:val="26"/>
                <w:szCs w:val="26"/>
              </w:rPr>
              <w:t>;</w:t>
            </w:r>
          </w:p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2F7DFC">
              <w:rPr>
                <w:sz w:val="26"/>
                <w:szCs w:val="26"/>
              </w:rPr>
              <w:t>“Про</w:t>
            </w:r>
            <w:proofErr w:type="spellEnd"/>
            <w:r w:rsidRPr="002F7DFC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2F7DFC">
              <w:rPr>
                <w:sz w:val="26"/>
                <w:szCs w:val="26"/>
              </w:rPr>
              <w:t>корупції”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</w:p>
        </w:tc>
      </w:tr>
      <w:tr w:rsidR="00B2180C" w:rsidRPr="002F7DFC" w:rsidTr="00FC5F1A">
        <w:tc>
          <w:tcPr>
            <w:tcW w:w="416" w:type="dxa"/>
          </w:tcPr>
          <w:p w:rsidR="00B2180C" w:rsidRPr="002F7DFC" w:rsidRDefault="00B2180C" w:rsidP="00FC5F1A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</w:tcPr>
          <w:p w:rsidR="00B2180C" w:rsidRPr="002F7DFC" w:rsidRDefault="00B2180C" w:rsidP="00FC5F1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87" w:type="dxa"/>
          </w:tcPr>
          <w:p w:rsidR="00B2180C" w:rsidRPr="002F7DFC" w:rsidRDefault="00B2180C" w:rsidP="00FC5F1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Знання:</w:t>
            </w:r>
          </w:p>
          <w:p w:rsidR="00B2180C" w:rsidRPr="002F7DFC" w:rsidRDefault="00B2180C" w:rsidP="00FC5F1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B2180C" w:rsidRPr="002F7DFC" w:rsidRDefault="00B2180C" w:rsidP="00FC5F1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звернення громадян»; </w:t>
            </w:r>
          </w:p>
          <w:p w:rsidR="00B2180C" w:rsidRPr="002F7DFC" w:rsidRDefault="00B2180C" w:rsidP="00FC5F1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доступ до публічної інформації»; </w:t>
            </w:r>
          </w:p>
          <w:p w:rsidR="00B2180C" w:rsidRDefault="00B2180C" w:rsidP="00FC5F1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регулювання містобудівної діяльності»; </w:t>
            </w:r>
          </w:p>
          <w:p w:rsidR="00B2180C" w:rsidRPr="002F7DFC" w:rsidRDefault="00B2180C" w:rsidP="00FC5F1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Основи державного управління, економіки, фінансів, ринку праці, права та політології;</w:t>
            </w:r>
          </w:p>
          <w:p w:rsidR="00B2180C" w:rsidRPr="002F7DFC" w:rsidRDefault="00B2180C" w:rsidP="00FC5F1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знання законодавства у сфері укладання та супроводу договорів на капітальне будівництво;</w:t>
            </w:r>
          </w:p>
          <w:p w:rsidR="00B2180C" w:rsidRPr="002F7DFC" w:rsidRDefault="00B2180C" w:rsidP="00FC5F1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основи загального діловодства;</w:t>
            </w:r>
          </w:p>
          <w:p w:rsidR="00B2180C" w:rsidRPr="002F7DFC" w:rsidRDefault="00B2180C" w:rsidP="00FC5F1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правила етичної поведінки;</w:t>
            </w:r>
          </w:p>
          <w:p w:rsidR="00B2180C" w:rsidRPr="002F7DFC" w:rsidRDefault="00B2180C" w:rsidP="00FC5F1A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2F7DFC">
              <w:rPr>
                <w:sz w:val="26"/>
                <w:szCs w:val="26"/>
                <w:lang w:val="ru-RU"/>
              </w:rPr>
              <w:t>володіння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мовними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нормами та культурою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мовлення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B2180C" w:rsidRPr="002F7DFC" w:rsidRDefault="00B2180C" w:rsidP="00B2180C">
      <w:pPr>
        <w:tabs>
          <w:tab w:val="left" w:pos="5020"/>
        </w:tabs>
        <w:rPr>
          <w:sz w:val="26"/>
          <w:szCs w:val="26"/>
        </w:rPr>
      </w:pPr>
    </w:p>
    <w:p w:rsidR="00B2180C" w:rsidRPr="002F7DFC" w:rsidRDefault="00B2180C" w:rsidP="00B2180C">
      <w:pPr>
        <w:tabs>
          <w:tab w:val="left" w:pos="5020"/>
        </w:tabs>
        <w:rPr>
          <w:sz w:val="26"/>
          <w:szCs w:val="26"/>
        </w:rPr>
      </w:pPr>
    </w:p>
    <w:p w:rsidR="00B2180C" w:rsidRPr="002F7DFC" w:rsidRDefault="00B2180C" w:rsidP="00B2180C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Заступник начальника відділу з питань </w:t>
      </w:r>
    </w:p>
    <w:p w:rsidR="00B2180C" w:rsidRPr="002F7DFC" w:rsidRDefault="00B2180C" w:rsidP="00B2180C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управління персоналом та </w:t>
      </w:r>
    </w:p>
    <w:p w:rsidR="00B2180C" w:rsidRPr="002F7DFC" w:rsidRDefault="00B2180C" w:rsidP="00B2180C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організаційної роботи Управління </w:t>
      </w:r>
    </w:p>
    <w:p w:rsidR="00B2180C" w:rsidRPr="002F7DFC" w:rsidRDefault="00B2180C" w:rsidP="00B2180C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капітального будівництва Чернігівської </w:t>
      </w:r>
    </w:p>
    <w:p w:rsidR="00B2180C" w:rsidRPr="002F7DFC" w:rsidRDefault="00B2180C" w:rsidP="00B2180C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>обласної державної адміністрації                                                             І.КРАВЧЕНКО</w:t>
      </w:r>
    </w:p>
    <w:p w:rsidR="00B2180C" w:rsidRPr="002F7DFC" w:rsidRDefault="00B2180C" w:rsidP="00B2180C">
      <w:pPr>
        <w:rPr>
          <w:sz w:val="26"/>
          <w:szCs w:val="26"/>
        </w:rPr>
      </w:pPr>
    </w:p>
    <w:p w:rsidR="00B2180C" w:rsidRPr="002F7DFC" w:rsidRDefault="00B2180C" w:rsidP="00B2180C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B2180C" w:rsidRPr="002F7DFC" w:rsidRDefault="00B2180C" w:rsidP="00B2180C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B2180C" w:rsidRPr="002F7DFC" w:rsidRDefault="00B2180C" w:rsidP="00B2180C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0D2596" w:rsidRPr="00462EE2" w:rsidRDefault="000D2596" w:rsidP="000D2596">
      <w:pPr>
        <w:tabs>
          <w:tab w:val="left" w:pos="5020"/>
        </w:tabs>
        <w:rPr>
          <w:sz w:val="26"/>
          <w:szCs w:val="26"/>
        </w:rPr>
      </w:pPr>
    </w:p>
    <w:sectPr w:rsidR="000D2596" w:rsidRPr="00462EE2" w:rsidSect="005C1542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B0"/>
    <w:multiLevelType w:val="hybridMultilevel"/>
    <w:tmpl w:val="75DC107A"/>
    <w:lvl w:ilvl="0" w:tplc="65E8FF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8605C"/>
    <w:multiLevelType w:val="hybridMultilevel"/>
    <w:tmpl w:val="EE3E5E1C"/>
    <w:lvl w:ilvl="0" w:tplc="0B94A2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E71CF1"/>
    <w:multiLevelType w:val="hybridMultilevel"/>
    <w:tmpl w:val="06BEFF48"/>
    <w:lvl w:ilvl="0" w:tplc="A18E3086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>
    <w:nsid w:val="062D250E"/>
    <w:multiLevelType w:val="hybridMultilevel"/>
    <w:tmpl w:val="6A8AC7DE"/>
    <w:lvl w:ilvl="0" w:tplc="40601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D716F5"/>
    <w:multiLevelType w:val="hybridMultilevel"/>
    <w:tmpl w:val="BA6C36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1B7E"/>
    <w:multiLevelType w:val="hybridMultilevel"/>
    <w:tmpl w:val="5EF8D0FE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13FE"/>
    <w:multiLevelType w:val="hybridMultilevel"/>
    <w:tmpl w:val="951018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3B73"/>
    <w:multiLevelType w:val="hybridMultilevel"/>
    <w:tmpl w:val="E5F0D656"/>
    <w:lvl w:ilvl="0" w:tplc="4F1EA36E">
      <w:start w:val="1"/>
      <w:numFmt w:val="decimal"/>
      <w:lvlText w:val="%1)"/>
      <w:lvlJc w:val="left"/>
      <w:pPr>
        <w:ind w:left="41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733C"/>
    <w:multiLevelType w:val="hybridMultilevel"/>
    <w:tmpl w:val="48A8A5CE"/>
    <w:lvl w:ilvl="0" w:tplc="261A362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>
    <w:nsid w:val="28D3676D"/>
    <w:multiLevelType w:val="hybridMultilevel"/>
    <w:tmpl w:val="F460B668"/>
    <w:lvl w:ilvl="0" w:tplc="261A362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A7E07"/>
    <w:multiLevelType w:val="hybridMultilevel"/>
    <w:tmpl w:val="1A4093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3535"/>
    <w:multiLevelType w:val="hybridMultilevel"/>
    <w:tmpl w:val="537C0CE8"/>
    <w:lvl w:ilvl="0" w:tplc="BBC0299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2">
    <w:nsid w:val="2C586DAF"/>
    <w:multiLevelType w:val="hybridMultilevel"/>
    <w:tmpl w:val="8D9E58CE"/>
    <w:lvl w:ilvl="0" w:tplc="E78A287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E5C2CCA"/>
    <w:multiLevelType w:val="hybridMultilevel"/>
    <w:tmpl w:val="680C1FA4"/>
    <w:lvl w:ilvl="0" w:tplc="8026BB8C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EF44B80"/>
    <w:multiLevelType w:val="hybridMultilevel"/>
    <w:tmpl w:val="71207B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C1DD7"/>
    <w:multiLevelType w:val="hybridMultilevel"/>
    <w:tmpl w:val="CCB022AE"/>
    <w:lvl w:ilvl="0" w:tplc="E05E1FA8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72DCC"/>
    <w:multiLevelType w:val="hybridMultilevel"/>
    <w:tmpl w:val="722C6B3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258F7"/>
    <w:multiLevelType w:val="hybridMultilevel"/>
    <w:tmpl w:val="6B3EB942"/>
    <w:lvl w:ilvl="0" w:tplc="3904A60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9B6580"/>
    <w:multiLevelType w:val="hybridMultilevel"/>
    <w:tmpl w:val="91A4CC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C2354"/>
    <w:multiLevelType w:val="multilevel"/>
    <w:tmpl w:val="27C648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2F1F3D"/>
    <w:multiLevelType w:val="hybridMultilevel"/>
    <w:tmpl w:val="F2B2496C"/>
    <w:lvl w:ilvl="0" w:tplc="595A395C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1">
    <w:nsid w:val="527C2C81"/>
    <w:multiLevelType w:val="hybridMultilevel"/>
    <w:tmpl w:val="2EDAEADC"/>
    <w:lvl w:ilvl="0" w:tplc="61A44292">
      <w:start w:val="1"/>
      <w:numFmt w:val="decimal"/>
      <w:lvlText w:val="%1)"/>
      <w:lvlJc w:val="left"/>
      <w:pPr>
        <w:ind w:left="41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2">
    <w:nsid w:val="56681BE8"/>
    <w:multiLevelType w:val="hybridMultilevel"/>
    <w:tmpl w:val="40820E7A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769BD"/>
    <w:multiLevelType w:val="hybridMultilevel"/>
    <w:tmpl w:val="747E8C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26EC1"/>
    <w:multiLevelType w:val="hybridMultilevel"/>
    <w:tmpl w:val="1D62B84E"/>
    <w:lvl w:ilvl="0" w:tplc="E00840C4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5">
    <w:nsid w:val="70024614"/>
    <w:multiLevelType w:val="hybridMultilevel"/>
    <w:tmpl w:val="E28CADEE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219E5"/>
    <w:multiLevelType w:val="hybridMultilevel"/>
    <w:tmpl w:val="EF0AD9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16"/>
  </w:num>
  <w:num w:numId="5">
    <w:abstractNumId w:val="2"/>
  </w:num>
  <w:num w:numId="6">
    <w:abstractNumId w:val="20"/>
  </w:num>
  <w:num w:numId="7">
    <w:abstractNumId w:val="8"/>
  </w:num>
  <w:num w:numId="8">
    <w:abstractNumId w:val="24"/>
  </w:num>
  <w:num w:numId="9">
    <w:abstractNumId w:val="10"/>
  </w:num>
  <w:num w:numId="10">
    <w:abstractNumId w:val="11"/>
  </w:num>
  <w:num w:numId="11">
    <w:abstractNumId w:val="18"/>
  </w:num>
  <w:num w:numId="12">
    <w:abstractNumId w:val="23"/>
  </w:num>
  <w:num w:numId="13">
    <w:abstractNumId w:val="14"/>
  </w:num>
  <w:num w:numId="14">
    <w:abstractNumId w:val="6"/>
  </w:num>
  <w:num w:numId="15">
    <w:abstractNumId w:val="13"/>
  </w:num>
  <w:num w:numId="16">
    <w:abstractNumId w:val="0"/>
  </w:num>
  <w:num w:numId="17">
    <w:abstractNumId w:val="21"/>
  </w:num>
  <w:num w:numId="18">
    <w:abstractNumId w:val="19"/>
  </w:num>
  <w:num w:numId="19">
    <w:abstractNumId w:val="17"/>
  </w:num>
  <w:num w:numId="20">
    <w:abstractNumId w:val="15"/>
  </w:num>
  <w:num w:numId="21">
    <w:abstractNumId w:val="3"/>
  </w:num>
  <w:num w:numId="22">
    <w:abstractNumId w:val="12"/>
  </w:num>
  <w:num w:numId="23">
    <w:abstractNumId w:val="7"/>
  </w:num>
  <w:num w:numId="24">
    <w:abstractNumId w:val="9"/>
  </w:num>
  <w:num w:numId="25">
    <w:abstractNumId w:val="25"/>
  </w:num>
  <w:num w:numId="26">
    <w:abstractNumId w:val="22"/>
  </w:num>
  <w:num w:numId="27">
    <w:abstractNumId w:val="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015C"/>
    <w:rsid w:val="000031BD"/>
    <w:rsid w:val="00010CF0"/>
    <w:rsid w:val="000222BF"/>
    <w:rsid w:val="00023B7D"/>
    <w:rsid w:val="0003672C"/>
    <w:rsid w:val="00074C3F"/>
    <w:rsid w:val="00094879"/>
    <w:rsid w:val="0009596C"/>
    <w:rsid w:val="000C0DB7"/>
    <w:rsid w:val="000C78F7"/>
    <w:rsid w:val="000D2596"/>
    <w:rsid w:val="000E119B"/>
    <w:rsid w:val="000F5317"/>
    <w:rsid w:val="000F5391"/>
    <w:rsid w:val="000F74D7"/>
    <w:rsid w:val="00105272"/>
    <w:rsid w:val="00111F5B"/>
    <w:rsid w:val="00117F92"/>
    <w:rsid w:val="00122E52"/>
    <w:rsid w:val="00130A1C"/>
    <w:rsid w:val="00134C67"/>
    <w:rsid w:val="00157AE9"/>
    <w:rsid w:val="00171713"/>
    <w:rsid w:val="0018313A"/>
    <w:rsid w:val="001A2166"/>
    <w:rsid w:val="001A43C4"/>
    <w:rsid w:val="001B1585"/>
    <w:rsid w:val="001B4C32"/>
    <w:rsid w:val="00213A15"/>
    <w:rsid w:val="00216ADD"/>
    <w:rsid w:val="00221A7B"/>
    <w:rsid w:val="00230183"/>
    <w:rsid w:val="002367DF"/>
    <w:rsid w:val="002509C3"/>
    <w:rsid w:val="0026403A"/>
    <w:rsid w:val="0029277E"/>
    <w:rsid w:val="002A42E3"/>
    <w:rsid w:val="002D24F4"/>
    <w:rsid w:val="002D4CFE"/>
    <w:rsid w:val="002E320E"/>
    <w:rsid w:val="002E6663"/>
    <w:rsid w:val="002F76A1"/>
    <w:rsid w:val="002F7DFC"/>
    <w:rsid w:val="00307D77"/>
    <w:rsid w:val="003109D6"/>
    <w:rsid w:val="003272F2"/>
    <w:rsid w:val="00332DFD"/>
    <w:rsid w:val="0033487C"/>
    <w:rsid w:val="0035502A"/>
    <w:rsid w:val="00355855"/>
    <w:rsid w:val="00357B96"/>
    <w:rsid w:val="003633C7"/>
    <w:rsid w:val="003B4E83"/>
    <w:rsid w:val="003C05CE"/>
    <w:rsid w:val="003C74DE"/>
    <w:rsid w:val="003E310F"/>
    <w:rsid w:val="00434774"/>
    <w:rsid w:val="00442636"/>
    <w:rsid w:val="00462EE2"/>
    <w:rsid w:val="00462EF7"/>
    <w:rsid w:val="004635F2"/>
    <w:rsid w:val="00473674"/>
    <w:rsid w:val="004A4228"/>
    <w:rsid w:val="004C241A"/>
    <w:rsid w:val="004C2561"/>
    <w:rsid w:val="004C789C"/>
    <w:rsid w:val="004D2188"/>
    <w:rsid w:val="004D3D8E"/>
    <w:rsid w:val="004E018E"/>
    <w:rsid w:val="004E7E88"/>
    <w:rsid w:val="004F7062"/>
    <w:rsid w:val="00513FAB"/>
    <w:rsid w:val="00517D9A"/>
    <w:rsid w:val="00525F0F"/>
    <w:rsid w:val="005320A3"/>
    <w:rsid w:val="00537925"/>
    <w:rsid w:val="0057580A"/>
    <w:rsid w:val="005911E7"/>
    <w:rsid w:val="005962D0"/>
    <w:rsid w:val="005C1542"/>
    <w:rsid w:val="005C648E"/>
    <w:rsid w:val="005C6A5F"/>
    <w:rsid w:val="005D2AFD"/>
    <w:rsid w:val="006007B7"/>
    <w:rsid w:val="006021C6"/>
    <w:rsid w:val="00635950"/>
    <w:rsid w:val="006362E6"/>
    <w:rsid w:val="00642098"/>
    <w:rsid w:val="00643084"/>
    <w:rsid w:val="0064610A"/>
    <w:rsid w:val="00661E15"/>
    <w:rsid w:val="00670559"/>
    <w:rsid w:val="00683098"/>
    <w:rsid w:val="00693AB7"/>
    <w:rsid w:val="006B1686"/>
    <w:rsid w:val="006B5AA1"/>
    <w:rsid w:val="006D43BB"/>
    <w:rsid w:val="006E627B"/>
    <w:rsid w:val="006F671F"/>
    <w:rsid w:val="00734FA6"/>
    <w:rsid w:val="007437A5"/>
    <w:rsid w:val="007524B4"/>
    <w:rsid w:val="0075646B"/>
    <w:rsid w:val="00760C27"/>
    <w:rsid w:val="007733E2"/>
    <w:rsid w:val="00796732"/>
    <w:rsid w:val="007B037C"/>
    <w:rsid w:val="007C2E79"/>
    <w:rsid w:val="007C624A"/>
    <w:rsid w:val="007C6AF5"/>
    <w:rsid w:val="007E6938"/>
    <w:rsid w:val="007F126A"/>
    <w:rsid w:val="007F28B7"/>
    <w:rsid w:val="008040D0"/>
    <w:rsid w:val="008043E9"/>
    <w:rsid w:val="00811353"/>
    <w:rsid w:val="00816FA6"/>
    <w:rsid w:val="008317E1"/>
    <w:rsid w:val="00831BA1"/>
    <w:rsid w:val="008507BB"/>
    <w:rsid w:val="008547EA"/>
    <w:rsid w:val="00860D70"/>
    <w:rsid w:val="00865701"/>
    <w:rsid w:val="008968DC"/>
    <w:rsid w:val="008A1559"/>
    <w:rsid w:val="008B7DC6"/>
    <w:rsid w:val="008C3620"/>
    <w:rsid w:val="008C55EA"/>
    <w:rsid w:val="008C574E"/>
    <w:rsid w:val="008E6B79"/>
    <w:rsid w:val="008F040F"/>
    <w:rsid w:val="00910F31"/>
    <w:rsid w:val="0092635C"/>
    <w:rsid w:val="0095097A"/>
    <w:rsid w:val="0097015C"/>
    <w:rsid w:val="009744F1"/>
    <w:rsid w:val="0099019A"/>
    <w:rsid w:val="00990C72"/>
    <w:rsid w:val="009923A6"/>
    <w:rsid w:val="009A39AA"/>
    <w:rsid w:val="009C32FE"/>
    <w:rsid w:val="009E4320"/>
    <w:rsid w:val="009F515C"/>
    <w:rsid w:val="00A13030"/>
    <w:rsid w:val="00A16FD7"/>
    <w:rsid w:val="00A25E61"/>
    <w:rsid w:val="00A32155"/>
    <w:rsid w:val="00A429CF"/>
    <w:rsid w:val="00A44DE4"/>
    <w:rsid w:val="00A64C09"/>
    <w:rsid w:val="00A73BDF"/>
    <w:rsid w:val="00A8094B"/>
    <w:rsid w:val="00A86438"/>
    <w:rsid w:val="00AB4AC3"/>
    <w:rsid w:val="00AE41BD"/>
    <w:rsid w:val="00AF34C1"/>
    <w:rsid w:val="00AF5C96"/>
    <w:rsid w:val="00AF7188"/>
    <w:rsid w:val="00B02419"/>
    <w:rsid w:val="00B14FAF"/>
    <w:rsid w:val="00B2180C"/>
    <w:rsid w:val="00B25404"/>
    <w:rsid w:val="00B36689"/>
    <w:rsid w:val="00B4183C"/>
    <w:rsid w:val="00B456CC"/>
    <w:rsid w:val="00B5324B"/>
    <w:rsid w:val="00B85409"/>
    <w:rsid w:val="00B91011"/>
    <w:rsid w:val="00B97192"/>
    <w:rsid w:val="00BC441E"/>
    <w:rsid w:val="00BD1312"/>
    <w:rsid w:val="00BD347C"/>
    <w:rsid w:val="00BE4134"/>
    <w:rsid w:val="00C423F0"/>
    <w:rsid w:val="00C518DA"/>
    <w:rsid w:val="00CA03B1"/>
    <w:rsid w:val="00CA668B"/>
    <w:rsid w:val="00CB248E"/>
    <w:rsid w:val="00CC0DBF"/>
    <w:rsid w:val="00CC3FDE"/>
    <w:rsid w:val="00CD08B2"/>
    <w:rsid w:val="00D04B6C"/>
    <w:rsid w:val="00D11438"/>
    <w:rsid w:val="00D14BDA"/>
    <w:rsid w:val="00D15301"/>
    <w:rsid w:val="00D175C5"/>
    <w:rsid w:val="00D17FC1"/>
    <w:rsid w:val="00D32B65"/>
    <w:rsid w:val="00D452B9"/>
    <w:rsid w:val="00D45E55"/>
    <w:rsid w:val="00D567E0"/>
    <w:rsid w:val="00D778D5"/>
    <w:rsid w:val="00D865DB"/>
    <w:rsid w:val="00DA14A1"/>
    <w:rsid w:val="00DA30EB"/>
    <w:rsid w:val="00DA358C"/>
    <w:rsid w:val="00DB3AF4"/>
    <w:rsid w:val="00DC2599"/>
    <w:rsid w:val="00DC6878"/>
    <w:rsid w:val="00DD2CAA"/>
    <w:rsid w:val="00DD3241"/>
    <w:rsid w:val="00DD52FC"/>
    <w:rsid w:val="00E00CC7"/>
    <w:rsid w:val="00E03A41"/>
    <w:rsid w:val="00E0761D"/>
    <w:rsid w:val="00E10F82"/>
    <w:rsid w:val="00E14FC5"/>
    <w:rsid w:val="00E3186A"/>
    <w:rsid w:val="00E4785F"/>
    <w:rsid w:val="00E63BA9"/>
    <w:rsid w:val="00E71E77"/>
    <w:rsid w:val="00E75285"/>
    <w:rsid w:val="00ED3F8E"/>
    <w:rsid w:val="00EE01C6"/>
    <w:rsid w:val="00EE318D"/>
    <w:rsid w:val="00EF5C04"/>
    <w:rsid w:val="00F10E72"/>
    <w:rsid w:val="00F12721"/>
    <w:rsid w:val="00F21BD9"/>
    <w:rsid w:val="00F55810"/>
    <w:rsid w:val="00F8505B"/>
    <w:rsid w:val="00FA30DB"/>
    <w:rsid w:val="00FA52E1"/>
    <w:rsid w:val="00FC264E"/>
    <w:rsid w:val="00FC50A6"/>
    <w:rsid w:val="00FD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701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015C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97015C"/>
    <w:rPr>
      <w:color w:val="0000FF"/>
      <w:u w:val="single"/>
    </w:rPr>
  </w:style>
  <w:style w:type="paragraph" w:styleId="a4">
    <w:name w:val="Normal (Web)"/>
    <w:basedOn w:val="a"/>
    <w:unhideWhenUsed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Subtitle"/>
    <w:basedOn w:val="a"/>
    <w:link w:val="a6"/>
    <w:uiPriority w:val="99"/>
    <w:qFormat/>
    <w:rsid w:val="0097015C"/>
    <w:pPr>
      <w:suppressAutoHyphens w:val="0"/>
      <w:spacing w:line="360" w:lineRule="auto"/>
      <w:jc w:val="center"/>
    </w:pPr>
    <w:rPr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70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Назва документа"/>
    <w:basedOn w:val="a"/>
    <w:next w:val="a"/>
    <w:rsid w:val="0097015C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8">
    <w:name w:val="Нормальний текст"/>
    <w:basedOn w:val="a"/>
    <w:rsid w:val="0097015C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97015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2">
    <w:name w:val="rvps12"/>
    <w:basedOn w:val="a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97015C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0pt">
    <w:name w:val="Основной текст + Интервал 0 pt"/>
    <w:rsid w:val="0097015C"/>
    <w:rPr>
      <w:rFonts w:ascii="Sylfaen" w:hAnsi="Sylfaen" w:cs="Sylfaen" w:hint="default"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">
    <w:name w:val="Абзац списка1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2">
    <w:name w:val="Абзац списка2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97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97015C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9">
    <w:name w:val="List Paragraph"/>
    <w:basedOn w:val="a"/>
    <w:uiPriority w:val="34"/>
    <w:qFormat/>
    <w:rsid w:val="00D32B65"/>
    <w:pPr>
      <w:ind w:left="720"/>
      <w:contextualSpacing/>
    </w:pPr>
  </w:style>
  <w:style w:type="paragraph" w:customStyle="1" w:styleId="3">
    <w:name w:val="Абзац списка3"/>
    <w:basedOn w:val="a"/>
    <w:rsid w:val="00B4183C"/>
    <w:pPr>
      <w:ind w:left="720"/>
      <w:contextualSpacing/>
    </w:pPr>
    <w:rPr>
      <w:kern w:val="1"/>
      <w:sz w:val="20"/>
      <w:szCs w:val="20"/>
      <w:lang w:val="en-US" w:eastAsia="ru-RU"/>
    </w:rPr>
  </w:style>
  <w:style w:type="character" w:customStyle="1" w:styleId="rvts0">
    <w:name w:val="rvts0"/>
    <w:rsid w:val="00AF5C96"/>
    <w:rPr>
      <w:rFonts w:cs="Times New Roman"/>
    </w:rPr>
  </w:style>
  <w:style w:type="paragraph" w:customStyle="1" w:styleId="Style5">
    <w:name w:val="Style5"/>
    <w:basedOn w:val="a"/>
    <w:rsid w:val="00AF5C96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AF5C96"/>
    <w:rPr>
      <w:rFonts w:ascii="Franklin Gothic Medium" w:hAnsi="Franklin Gothic Medium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701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015C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97015C"/>
    <w:rPr>
      <w:color w:val="0000FF"/>
      <w:u w:val="single"/>
    </w:rPr>
  </w:style>
  <w:style w:type="paragraph" w:styleId="a4">
    <w:name w:val="Normal (Web)"/>
    <w:basedOn w:val="a"/>
    <w:unhideWhenUsed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Subtitle"/>
    <w:basedOn w:val="a"/>
    <w:link w:val="a6"/>
    <w:uiPriority w:val="99"/>
    <w:qFormat/>
    <w:rsid w:val="0097015C"/>
    <w:pPr>
      <w:suppressAutoHyphens w:val="0"/>
      <w:spacing w:line="360" w:lineRule="auto"/>
      <w:jc w:val="center"/>
    </w:pPr>
    <w:rPr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70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Назва документа"/>
    <w:basedOn w:val="a"/>
    <w:next w:val="a"/>
    <w:rsid w:val="0097015C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8">
    <w:name w:val="Нормальний текст"/>
    <w:basedOn w:val="a"/>
    <w:rsid w:val="0097015C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97015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2">
    <w:name w:val="rvps12"/>
    <w:basedOn w:val="a"/>
    <w:uiPriority w:val="99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97015C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0pt">
    <w:name w:val="Основной текст + Интервал 0 pt"/>
    <w:rsid w:val="0097015C"/>
    <w:rPr>
      <w:rFonts w:ascii="Sylfaen" w:hAnsi="Sylfaen" w:cs="Sylfaen" w:hint="default"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">
    <w:name w:val="Абзац списка1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2">
    <w:name w:val="Абзац списка2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97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97015C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9">
    <w:name w:val="List Paragraph"/>
    <w:basedOn w:val="a"/>
    <w:uiPriority w:val="34"/>
    <w:qFormat/>
    <w:rsid w:val="00D32B65"/>
    <w:pPr>
      <w:ind w:left="720"/>
      <w:contextualSpacing/>
    </w:pPr>
  </w:style>
  <w:style w:type="paragraph" w:customStyle="1" w:styleId="3">
    <w:name w:val="Абзац списка3"/>
    <w:basedOn w:val="a"/>
    <w:rsid w:val="00B4183C"/>
    <w:pPr>
      <w:ind w:left="720"/>
      <w:contextualSpacing/>
    </w:pPr>
    <w:rPr>
      <w:kern w:val="1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1C70-4F8F-40BB-8300-DEE75284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kadri_3</cp:lastModifiedBy>
  <cp:revision>3</cp:revision>
  <cp:lastPrinted>2019-03-22T22:05:00Z</cp:lastPrinted>
  <dcterms:created xsi:type="dcterms:W3CDTF">2019-03-25T13:25:00Z</dcterms:created>
  <dcterms:modified xsi:type="dcterms:W3CDTF">2019-03-25T13:26:00Z</dcterms:modified>
</cp:coreProperties>
</file>